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78" w:rsidRDefault="00240478" w:rsidP="00240478">
      <w:pPr>
        <w:spacing w:line="360" w:lineRule="auto"/>
        <w:rPr>
          <w:sz w:val="44"/>
          <w:szCs w:val="44"/>
        </w:rPr>
      </w:pPr>
      <w:r>
        <w:rPr>
          <w:rFonts w:hint="eastAsia"/>
          <w:sz w:val="44"/>
          <w:szCs w:val="44"/>
        </w:rPr>
        <w:t>附件一</w:t>
      </w:r>
    </w:p>
    <w:p w:rsidR="007D0166" w:rsidRPr="00D2310B" w:rsidRDefault="006E594D" w:rsidP="006E594D">
      <w:pPr>
        <w:spacing w:afterLines="100" w:after="312" w:line="360" w:lineRule="auto"/>
        <w:jc w:val="center"/>
        <w:rPr>
          <w:sz w:val="44"/>
          <w:szCs w:val="44"/>
        </w:rPr>
      </w:pPr>
      <w:r>
        <w:rPr>
          <w:rFonts w:hint="eastAsia"/>
          <w:sz w:val="44"/>
          <w:szCs w:val="44"/>
        </w:rPr>
        <w:t xml:space="preserve"> </w:t>
      </w:r>
      <w:r>
        <w:rPr>
          <w:rFonts w:hint="eastAsia"/>
          <w:sz w:val="44"/>
          <w:szCs w:val="44"/>
        </w:rPr>
        <w:t>吉安</w:t>
      </w:r>
      <w:r>
        <w:rPr>
          <w:sz w:val="44"/>
          <w:szCs w:val="44"/>
        </w:rPr>
        <w:t>职业技术学院图书馆</w:t>
      </w:r>
      <w:r w:rsidRPr="006E594D">
        <w:rPr>
          <w:rFonts w:hint="eastAsia"/>
          <w:sz w:val="44"/>
          <w:szCs w:val="44"/>
        </w:rPr>
        <w:t>受赠图书</w:t>
      </w:r>
      <w:bookmarkStart w:id="0" w:name="_GoBack"/>
      <w:bookmarkEnd w:id="0"/>
      <w:r w:rsidRPr="006E594D">
        <w:rPr>
          <w:rFonts w:hint="eastAsia"/>
          <w:sz w:val="44"/>
          <w:szCs w:val="44"/>
        </w:rPr>
        <w:t>编目加工服务技术要求</w:t>
      </w:r>
    </w:p>
    <w:p w:rsidR="007D0166" w:rsidRPr="00D2310B" w:rsidRDefault="007D0166" w:rsidP="007D0166">
      <w:pPr>
        <w:pStyle w:val="a5"/>
        <w:numPr>
          <w:ilvl w:val="0"/>
          <w:numId w:val="1"/>
        </w:numPr>
        <w:spacing w:line="360" w:lineRule="auto"/>
        <w:ind w:firstLineChars="0"/>
        <w:jc w:val="left"/>
        <w:rPr>
          <w:rFonts w:asciiTheme="minorEastAsia" w:hAnsiTheme="minorEastAsia"/>
          <w:sz w:val="28"/>
          <w:szCs w:val="28"/>
        </w:rPr>
      </w:pPr>
      <w:r w:rsidRPr="00D2310B">
        <w:rPr>
          <w:rFonts w:asciiTheme="minorEastAsia" w:hAnsiTheme="minorEastAsia" w:hint="eastAsia"/>
          <w:sz w:val="28"/>
          <w:szCs w:val="28"/>
        </w:rPr>
        <w:t>采访著录数据。对加工图书采访数据。，其基本字段著录要求如下：订购号、ISBN号、书名（影印版的要在书名后标明“影印版”字样）、副书名、文献种类、类别、定价、出版者、著者（或译者）、责任者1、责任者2、出版日期、版本、页码、开本、丛编、一般附注、主题词、读者对象、内容提要。</w:t>
      </w:r>
    </w:p>
    <w:p w:rsidR="007D0166" w:rsidRPr="00D2310B" w:rsidRDefault="007D0166" w:rsidP="007D0166">
      <w:pPr>
        <w:pStyle w:val="a5"/>
        <w:numPr>
          <w:ilvl w:val="0"/>
          <w:numId w:val="1"/>
        </w:numPr>
        <w:spacing w:line="360" w:lineRule="auto"/>
        <w:ind w:firstLineChars="0"/>
        <w:jc w:val="left"/>
        <w:rPr>
          <w:rFonts w:asciiTheme="minorEastAsia" w:hAnsiTheme="minorEastAsia"/>
          <w:sz w:val="28"/>
          <w:szCs w:val="28"/>
        </w:rPr>
      </w:pPr>
      <w:r w:rsidRPr="00D2310B">
        <w:rPr>
          <w:rFonts w:asciiTheme="minorEastAsia" w:hAnsiTheme="minorEastAsia" w:hint="eastAsia"/>
          <w:sz w:val="28"/>
          <w:szCs w:val="28"/>
        </w:rPr>
        <w:t>图书著入规则按《吉安职业技术学院图书馆图书著录工作细则》执行</w:t>
      </w:r>
    </w:p>
    <w:p w:rsidR="007D0166" w:rsidRPr="00D2310B" w:rsidRDefault="007D0166" w:rsidP="007D0166">
      <w:pPr>
        <w:pStyle w:val="a5"/>
        <w:numPr>
          <w:ilvl w:val="0"/>
          <w:numId w:val="1"/>
        </w:numPr>
        <w:spacing w:line="360" w:lineRule="auto"/>
        <w:ind w:firstLineChars="0"/>
        <w:jc w:val="left"/>
        <w:rPr>
          <w:rFonts w:asciiTheme="minorEastAsia" w:hAnsiTheme="minorEastAsia"/>
          <w:sz w:val="28"/>
          <w:szCs w:val="28"/>
        </w:rPr>
      </w:pPr>
      <w:r w:rsidRPr="00D2310B">
        <w:rPr>
          <w:rFonts w:asciiTheme="minorEastAsia" w:hAnsiTheme="minorEastAsia" w:hint="eastAsia"/>
          <w:sz w:val="28"/>
          <w:szCs w:val="28"/>
        </w:rPr>
        <w:t>中标人对于加工图书进行数据统计并附上清单（电子版</w:t>
      </w:r>
      <w:r w:rsidR="00B76C6C">
        <w:rPr>
          <w:rFonts w:asciiTheme="minorEastAsia" w:hAnsiTheme="minorEastAsia" w:hint="eastAsia"/>
          <w:sz w:val="28"/>
          <w:szCs w:val="28"/>
        </w:rPr>
        <w:t>和纸质版各一份</w:t>
      </w:r>
      <w:r w:rsidRPr="00D2310B">
        <w:rPr>
          <w:rFonts w:asciiTheme="minorEastAsia" w:hAnsiTheme="minorEastAsia" w:hint="eastAsia"/>
          <w:sz w:val="28"/>
          <w:szCs w:val="28"/>
        </w:rPr>
        <w:t>），清单包括编号、书名、ISBN、出版社、定价、册数、码洋以及总码洋。</w:t>
      </w:r>
    </w:p>
    <w:p w:rsidR="00113D38" w:rsidRPr="00D2310B" w:rsidRDefault="00113D38" w:rsidP="00113D38">
      <w:pPr>
        <w:pStyle w:val="a5"/>
        <w:numPr>
          <w:ilvl w:val="0"/>
          <w:numId w:val="1"/>
        </w:numPr>
        <w:spacing w:line="360" w:lineRule="auto"/>
        <w:ind w:firstLineChars="0"/>
        <w:jc w:val="left"/>
        <w:rPr>
          <w:rFonts w:asciiTheme="minorEastAsia" w:hAnsiTheme="minorEastAsia"/>
          <w:sz w:val="28"/>
          <w:szCs w:val="28"/>
        </w:rPr>
      </w:pPr>
      <w:r w:rsidRPr="00D2310B">
        <w:rPr>
          <w:rFonts w:asciiTheme="minorEastAsia" w:hAnsiTheme="minorEastAsia" w:hint="eastAsia"/>
          <w:sz w:val="28"/>
          <w:szCs w:val="28"/>
        </w:rPr>
        <w:t>加工图书全部上架在</w:t>
      </w:r>
      <w:r w:rsidR="00B76C6C">
        <w:rPr>
          <w:rFonts w:asciiTheme="minorEastAsia" w:hAnsiTheme="minorEastAsia" w:hint="eastAsia"/>
          <w:sz w:val="28"/>
          <w:szCs w:val="28"/>
        </w:rPr>
        <w:t>建筑</w:t>
      </w:r>
      <w:r w:rsidRPr="00D2310B">
        <w:rPr>
          <w:rFonts w:asciiTheme="minorEastAsia" w:hAnsiTheme="minorEastAsia" w:hint="eastAsia"/>
          <w:sz w:val="28"/>
          <w:szCs w:val="28"/>
        </w:rPr>
        <w:t>文献</w:t>
      </w:r>
      <w:r w:rsidR="00B76C6C">
        <w:rPr>
          <w:rFonts w:asciiTheme="minorEastAsia" w:hAnsiTheme="minorEastAsia" w:hint="eastAsia"/>
          <w:sz w:val="28"/>
          <w:szCs w:val="28"/>
        </w:rPr>
        <w:t>馆</w:t>
      </w:r>
      <w:r w:rsidRPr="00D2310B">
        <w:rPr>
          <w:rFonts w:asciiTheme="minorEastAsia" w:hAnsiTheme="minorEastAsia" w:hint="eastAsia"/>
          <w:sz w:val="28"/>
          <w:szCs w:val="28"/>
        </w:rPr>
        <w:t>，中标人需将原</w:t>
      </w:r>
      <w:r w:rsidR="00B76C6C">
        <w:rPr>
          <w:rFonts w:asciiTheme="minorEastAsia" w:hAnsiTheme="minorEastAsia" w:hint="eastAsia"/>
          <w:sz w:val="28"/>
          <w:szCs w:val="28"/>
        </w:rPr>
        <w:t>文献馆</w:t>
      </w:r>
      <w:r w:rsidRPr="00D2310B">
        <w:rPr>
          <w:rFonts w:asciiTheme="minorEastAsia" w:hAnsiTheme="minorEastAsia" w:hint="eastAsia"/>
          <w:sz w:val="28"/>
          <w:szCs w:val="28"/>
        </w:rPr>
        <w:t>的图书按图书分类归类到相应阅览室相应位置（如工程类图书归类到工程技术阅览室）</w:t>
      </w:r>
    </w:p>
    <w:p w:rsidR="00113D38" w:rsidRPr="00D2310B" w:rsidRDefault="00113D38" w:rsidP="00113D38">
      <w:pPr>
        <w:pStyle w:val="a5"/>
        <w:numPr>
          <w:ilvl w:val="0"/>
          <w:numId w:val="1"/>
        </w:numPr>
        <w:spacing w:line="360" w:lineRule="auto"/>
        <w:ind w:firstLineChars="0"/>
        <w:jc w:val="left"/>
        <w:rPr>
          <w:rFonts w:asciiTheme="minorEastAsia" w:hAnsiTheme="minorEastAsia"/>
          <w:sz w:val="28"/>
          <w:szCs w:val="28"/>
        </w:rPr>
      </w:pPr>
      <w:r w:rsidRPr="00D2310B">
        <w:rPr>
          <w:rFonts w:asciiTheme="minorEastAsia" w:hAnsiTheme="minorEastAsia" w:hint="eastAsia"/>
          <w:sz w:val="28"/>
          <w:szCs w:val="28"/>
        </w:rPr>
        <w:t>提供图书全加工服务：粘贴RFID电子标签、加盖馆藏章、粘贴条形码并覆膜，图书分类、编目录入、馆藏分配、粘贴书标并覆膜、图书标签注册、上架、图书定位等。具体要求如下：</w:t>
      </w:r>
    </w:p>
    <w:p w:rsidR="00113D38" w:rsidRPr="00D2310B" w:rsidRDefault="00113D38" w:rsidP="00113D38">
      <w:pPr>
        <w:spacing w:line="360" w:lineRule="auto"/>
        <w:jc w:val="left"/>
        <w:rPr>
          <w:rFonts w:asciiTheme="minorEastAsia" w:hAnsiTheme="minorEastAsia"/>
          <w:sz w:val="28"/>
          <w:szCs w:val="28"/>
        </w:rPr>
      </w:pPr>
      <w:r w:rsidRPr="00D2310B">
        <w:rPr>
          <w:rFonts w:asciiTheme="minorEastAsia" w:hAnsiTheme="minorEastAsia" w:hint="eastAsia"/>
          <w:sz w:val="28"/>
          <w:szCs w:val="28"/>
        </w:rPr>
        <w:t xml:space="preserve">  1)盖馆藏章：颜色为红色，每册图书需在两处加盖馆藏章，一处是在图书书口处，要求纵向盖在书口的中间位置；另一处是在图书题名页上，要求横向盖在题名页中间位置的空白处，图章要求端正、清晰</w:t>
      </w:r>
      <w:r w:rsidRPr="00D2310B">
        <w:rPr>
          <w:rFonts w:asciiTheme="minorEastAsia" w:hAnsiTheme="minorEastAsia" w:hint="eastAsia"/>
          <w:sz w:val="28"/>
          <w:szCs w:val="28"/>
        </w:rPr>
        <w:lastRenderedPageBreak/>
        <w:t>准确；（馆藏章印模由图书馆提供，中标人负责刻印，并保证与印模一致）</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2)电子标签质量要求：所有图书必须一律安装RFID智能图书标签，并承诺保证与我馆现有的设备及平台兼容。</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3)贴磁条：加贴图书防盗磁条，可在书的任一页加贴，贴16cm钴基复合磁条，超过300页及精装本、大开本图书埋2根及2根以上(每增加一厘米，加贴一根磁条)，埋入书缝内，隐蔽性好，另：务必不要夹带永久性磁条或漏夹磁条；</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4)贴条形码：条形码粘贴在图书书名页下方空白处，不能覆盖文字。</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5)贴书标：书标纵向贴在书脊上，书标下方距底端2.5厘米，分类号朝向封面(如果是纵向排版的图书，分类号朝向封底，遇有前后都有书名像封面的图书，请确认正书名正确贴标，贴标时如果图书比较薄，要让分类号在书脊上。索书号（书标）设置为905＠d(第一行)，905＠e(第二行)，905＠c(第三行)（不是所有的图书都有905＠c项，只是对于多卷册的图书才有），分三行打印；</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6)贴膜：贴在书标和条形码上，盖住书标和条形码，以防其被磨损和粘贴不牢；</w:t>
      </w:r>
    </w:p>
    <w:p w:rsidR="00113D38" w:rsidRPr="00D2310B" w:rsidRDefault="00113D38"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7)图书分类：以《中国图书分类法》第五版为分类依据，分到五至六级，以馆藏种次号作为参考，种次号数值大的酌情分到七级。</w:t>
      </w:r>
    </w:p>
    <w:p w:rsidR="00113D38" w:rsidRPr="00D2310B" w:rsidRDefault="00E06561" w:rsidP="00D2310B">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t>8</w:t>
      </w:r>
      <w:r w:rsidR="00113D38" w:rsidRPr="00D2310B">
        <w:rPr>
          <w:rFonts w:asciiTheme="minorEastAsia" w:hAnsiTheme="minorEastAsia" w:hint="eastAsia"/>
          <w:sz w:val="28"/>
          <w:szCs w:val="28"/>
        </w:rPr>
        <w:t>)中标人在完成图书编目、上架、图书定位等所有技术服务环节后通知采购方图书馆技术部人员进行抽查验证，出错率高于0.1%验证不通过，中标人须定位错误直至验收错误率低于%0.1.</w:t>
      </w:r>
    </w:p>
    <w:p w:rsidR="00411CD5" w:rsidRPr="00966E59" w:rsidRDefault="00E06561" w:rsidP="00966E59">
      <w:pPr>
        <w:spacing w:line="360" w:lineRule="auto"/>
        <w:ind w:firstLineChars="100" w:firstLine="280"/>
        <w:jc w:val="left"/>
        <w:rPr>
          <w:rFonts w:asciiTheme="minorEastAsia" w:hAnsiTheme="minorEastAsia"/>
          <w:sz w:val="28"/>
          <w:szCs w:val="28"/>
        </w:rPr>
      </w:pPr>
      <w:r w:rsidRPr="00D2310B">
        <w:rPr>
          <w:rFonts w:asciiTheme="minorEastAsia" w:hAnsiTheme="minorEastAsia" w:hint="eastAsia"/>
          <w:sz w:val="28"/>
          <w:szCs w:val="28"/>
        </w:rPr>
        <w:lastRenderedPageBreak/>
        <w:t>9</w:t>
      </w:r>
      <w:r w:rsidR="00113D38" w:rsidRPr="00D2310B">
        <w:rPr>
          <w:rFonts w:asciiTheme="minorEastAsia" w:hAnsiTheme="minorEastAsia" w:hint="eastAsia"/>
          <w:sz w:val="28"/>
          <w:szCs w:val="28"/>
        </w:rPr>
        <w:t>)图书的随书光盘不做任何处理，随之夹在书中。</w:t>
      </w:r>
    </w:p>
    <w:sectPr w:rsidR="00411CD5" w:rsidRPr="00966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64" w:rsidRDefault="00C81764" w:rsidP="007D0166">
      <w:r>
        <w:separator/>
      </w:r>
    </w:p>
  </w:endnote>
  <w:endnote w:type="continuationSeparator" w:id="0">
    <w:p w:rsidR="00C81764" w:rsidRDefault="00C81764" w:rsidP="007D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64" w:rsidRDefault="00C81764" w:rsidP="007D0166">
      <w:r>
        <w:separator/>
      </w:r>
    </w:p>
  </w:footnote>
  <w:footnote w:type="continuationSeparator" w:id="0">
    <w:p w:rsidR="00C81764" w:rsidRDefault="00C81764" w:rsidP="007D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11F"/>
    <w:multiLevelType w:val="hybridMultilevel"/>
    <w:tmpl w:val="8DAA16C4"/>
    <w:lvl w:ilvl="0" w:tplc="9B5A57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18"/>
    <w:rsid w:val="00066918"/>
    <w:rsid w:val="00113D38"/>
    <w:rsid w:val="00240478"/>
    <w:rsid w:val="00411CD5"/>
    <w:rsid w:val="006815B7"/>
    <w:rsid w:val="006E594D"/>
    <w:rsid w:val="007D0166"/>
    <w:rsid w:val="00966E59"/>
    <w:rsid w:val="00B47D92"/>
    <w:rsid w:val="00B76C6C"/>
    <w:rsid w:val="00C81764"/>
    <w:rsid w:val="00D2310B"/>
    <w:rsid w:val="00D50B77"/>
    <w:rsid w:val="00E06561"/>
    <w:rsid w:val="00F1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C5347-BAEA-46FF-9B59-DAA95E26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166"/>
    <w:rPr>
      <w:sz w:val="18"/>
      <w:szCs w:val="18"/>
    </w:rPr>
  </w:style>
  <w:style w:type="paragraph" w:styleId="a4">
    <w:name w:val="footer"/>
    <w:basedOn w:val="a"/>
    <w:link w:val="Char0"/>
    <w:uiPriority w:val="99"/>
    <w:unhideWhenUsed/>
    <w:rsid w:val="007D0166"/>
    <w:pPr>
      <w:tabs>
        <w:tab w:val="center" w:pos="4153"/>
        <w:tab w:val="right" w:pos="8306"/>
      </w:tabs>
      <w:snapToGrid w:val="0"/>
      <w:jc w:val="left"/>
    </w:pPr>
    <w:rPr>
      <w:sz w:val="18"/>
      <w:szCs w:val="18"/>
    </w:rPr>
  </w:style>
  <w:style w:type="character" w:customStyle="1" w:styleId="Char0">
    <w:name w:val="页脚 Char"/>
    <w:basedOn w:val="a0"/>
    <w:link w:val="a4"/>
    <w:uiPriority w:val="99"/>
    <w:rsid w:val="007D0166"/>
    <w:rPr>
      <w:sz w:val="18"/>
      <w:szCs w:val="18"/>
    </w:rPr>
  </w:style>
  <w:style w:type="paragraph" w:styleId="a5">
    <w:name w:val="List Paragraph"/>
    <w:basedOn w:val="a"/>
    <w:uiPriority w:val="34"/>
    <w:qFormat/>
    <w:rsid w:val="007D01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167</Words>
  <Characters>954</Characters>
  <Application>Microsoft Office Word</Application>
  <DocSecurity>0</DocSecurity>
  <Lines>7</Lines>
  <Paragraphs>2</Paragraphs>
  <ScaleCrop>false</ScaleCrop>
  <Company>User</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郑学远</cp:lastModifiedBy>
  <cp:revision>7</cp:revision>
  <dcterms:created xsi:type="dcterms:W3CDTF">2020-09-17T01:45:00Z</dcterms:created>
  <dcterms:modified xsi:type="dcterms:W3CDTF">2020-09-21T08:11:00Z</dcterms:modified>
</cp:coreProperties>
</file>